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5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2021--2022年度滨海新区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新能源汽车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推广</w:t>
      </w:r>
    </w:p>
    <w:p>
      <w:pPr>
        <w:pStyle w:val="5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应用补助资金地方公示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eastAsia="zh-CN"/>
        </w:rPr>
        <w:t>相关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信息表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320" w:type="dxa"/>
        <w:tblInd w:w="-7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05"/>
        <w:gridCol w:w="2265"/>
        <w:gridCol w:w="1935"/>
        <w:gridCol w:w="1950"/>
        <w:gridCol w:w="19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年度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车辆生</w:t>
            </w: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产企业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  <w:t>车辆型号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单台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补助金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额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（万元）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申报新能源</w:t>
            </w: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汽车（辆）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补助金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额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2021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3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一汽丰田汽车有限公司</w:t>
            </w:r>
          </w:p>
        </w:tc>
        <w:tc>
          <w:tcPr>
            <w:tcW w:w="22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TV7001BEV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1.008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455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458.64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1.44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5.76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TV7186HEV6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0.476</w:t>
            </w:r>
          </w:p>
        </w:tc>
        <w:tc>
          <w:tcPr>
            <w:tcW w:w="19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5.712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0.68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2.72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475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472.832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13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一汽丰田汽车有限公司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TV7001BEV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0.7056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118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83.2608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TV7186HEV6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0.3332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29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9.6628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0.504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1.512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TV6470BEVFF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0.8732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3.4928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TV6470BEV4WD</w:t>
            </w: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0.7938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1.5876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0.8732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98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85.5736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1.134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1.134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255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186.2236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5E50DD"/>
    <w:rsid w:val="009A342B"/>
    <w:rsid w:val="00B2103C"/>
    <w:rsid w:val="00CF62EE"/>
    <w:rsid w:val="00DD6E3D"/>
    <w:rsid w:val="00F60452"/>
    <w:rsid w:val="1D3D6521"/>
    <w:rsid w:val="38E52EB4"/>
    <w:rsid w:val="5D2C28B7"/>
    <w:rsid w:val="6FF9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2025-06-24T08:50:00Z</dcterms:created>
  <dc:creator>张风军</dc:creator>
  <cp:lastModifiedBy>张风军</cp:lastModifiedBy>
  <dcterms:modified xsi:type="dcterms:W3CDTF">2025-06-24T09:58:18Z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